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8372" w:type="dxa"/>
        <w:tblLook w:val="0000" w:firstRow="0" w:lastRow="0" w:firstColumn="0" w:lastColumn="0" w:noHBand="0" w:noVBand="0"/>
      </w:tblPr>
      <w:tblGrid>
        <w:gridCol w:w="9"/>
        <w:gridCol w:w="3201"/>
        <w:gridCol w:w="5153"/>
        <w:gridCol w:w="9"/>
      </w:tblGrid>
      <w:tr w:rsidR="00036227" w14:paraId="37D03E6D" w14:textId="77777777" w:rsidTr="00AC2573">
        <w:trPr>
          <w:gridBefore w:val="1"/>
          <w:wBefore w:w="9" w:type="dxa"/>
        </w:trPr>
        <w:tc>
          <w:tcPr>
            <w:tcW w:w="8363" w:type="dxa"/>
            <w:gridSpan w:val="3"/>
          </w:tcPr>
          <w:p w14:paraId="090FA241" w14:textId="77777777" w:rsidR="00916FF8" w:rsidRPr="00624A42" w:rsidRDefault="00861657" w:rsidP="00AC2573">
            <w:pPr>
              <w:pStyle w:val="FileNumber0"/>
              <w:spacing w:line="240" w:lineRule="auto"/>
              <w:rPr>
                <w:sz w:val="28"/>
                <w:u w:val="single"/>
                <w:rtl/>
              </w:rPr>
            </w:pPr>
            <w:r>
              <w:rPr>
                <w:u w:val="single"/>
                <w:rtl/>
              </w:rPr>
              <w:t>בבית המשפט העליון</w:t>
            </w:r>
          </w:p>
        </w:tc>
      </w:tr>
      <w:tr w:rsidR="00036227" w14:paraId="1C7C956A" w14:textId="77777777" w:rsidTr="00AC2573">
        <w:trPr>
          <w:gridAfter w:val="1"/>
          <w:wAfter w:w="9" w:type="dxa"/>
          <w:trHeight w:val="342"/>
        </w:trPr>
        <w:tc>
          <w:tcPr>
            <w:tcW w:w="8363" w:type="dxa"/>
            <w:gridSpan w:val="3"/>
          </w:tcPr>
          <w:p w14:paraId="4AF7B8E2" w14:textId="77777777" w:rsidR="00916FF8" w:rsidRPr="00810894" w:rsidRDefault="00861657" w:rsidP="00AC2573">
            <w:pPr>
              <w:pStyle w:val="FileNumber"/>
              <w:spacing w:line="240" w:lineRule="auto"/>
              <w:rPr>
                <w:sz w:val="28"/>
                <w:szCs w:val="28"/>
              </w:rPr>
            </w:pPr>
            <w:bookmarkStart w:id="0" w:name="casename_body"/>
            <w:r>
              <w:rPr>
                <w:sz w:val="28"/>
                <w:szCs w:val="28"/>
                <w:rtl/>
              </w:rPr>
              <w:t>ע"פ  7423/19</w:t>
            </w:r>
          </w:p>
        </w:tc>
      </w:tr>
      <w:tr w:rsidR="00861657" w14:paraId="15763243" w14:textId="77777777" w:rsidTr="00AC2573">
        <w:trPr>
          <w:gridAfter w:val="1"/>
          <w:wAfter w:w="9" w:type="dxa"/>
          <w:trHeight w:val="342"/>
        </w:trPr>
        <w:tc>
          <w:tcPr>
            <w:tcW w:w="8363" w:type="dxa"/>
            <w:gridSpan w:val="3"/>
          </w:tcPr>
          <w:p w14:paraId="727CB8C7" w14:textId="77777777" w:rsidR="00861657" w:rsidRDefault="00861657" w:rsidP="00AC2573">
            <w:pPr>
              <w:pStyle w:val="FileNumber"/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ע"פ  7701/19</w:t>
            </w:r>
          </w:p>
          <w:p w14:paraId="35C9B01E" w14:textId="77777777" w:rsidR="00AE0632" w:rsidRPr="00810894" w:rsidRDefault="00AE0632" w:rsidP="00AC2573">
            <w:pPr>
              <w:pStyle w:val="FileNumber"/>
              <w:spacing w:line="240" w:lineRule="auto"/>
              <w:rPr>
                <w:sz w:val="28"/>
                <w:szCs w:val="28"/>
              </w:rPr>
            </w:pPr>
          </w:p>
        </w:tc>
      </w:tr>
      <w:bookmarkEnd w:id="0"/>
      <w:tr w:rsidR="00036227" w14:paraId="1CA9528A" w14:textId="77777777" w:rsidTr="00AC2573">
        <w:trPr>
          <w:gridAfter w:val="1"/>
          <w:wAfter w:w="8" w:type="dxa"/>
          <w:trHeight w:val="287"/>
        </w:trPr>
        <w:tc>
          <w:tcPr>
            <w:tcW w:w="3210" w:type="dxa"/>
            <w:gridSpan w:val="2"/>
          </w:tcPr>
          <w:p w14:paraId="7272F321" w14:textId="77777777" w:rsidR="00036227" w:rsidRDefault="00CB7600" w:rsidP="00AC2573">
            <w:pPr>
              <w:pStyle w:val="BodyRuller"/>
              <w:rPr>
                <w:rFonts w:cs="Miriam"/>
                <w:b/>
                <w:bCs/>
                <w:u w:val="single"/>
              </w:rPr>
            </w:pPr>
            <w:r>
              <w:rPr>
                <w:rFonts w:hint="cs"/>
                <w:rtl/>
              </w:rPr>
              <w:t>ל</w:t>
            </w:r>
            <w:r w:rsidR="00036227">
              <w:rPr>
                <w:rtl/>
              </w:rPr>
              <w:t>פני:</w:t>
            </w:r>
            <w:r w:rsidR="00036227">
              <w:rPr>
                <w:rtl/>
              </w:rPr>
              <w:tab/>
            </w:r>
          </w:p>
        </w:tc>
        <w:tc>
          <w:tcPr>
            <w:tcW w:w="5154" w:type="dxa"/>
          </w:tcPr>
          <w:p w14:paraId="3EE61B12" w14:textId="77777777" w:rsidR="00036227" w:rsidRDefault="00861657" w:rsidP="00AC2573">
            <w:pPr>
              <w:pStyle w:val="BodyRuller"/>
            </w:pPr>
            <w:r>
              <w:rPr>
                <w:rtl/>
              </w:rPr>
              <w:t xml:space="preserve">כבוד השופטת י' </w:t>
            </w:r>
            <w:proofErr w:type="spellStart"/>
            <w:r>
              <w:rPr>
                <w:rtl/>
              </w:rPr>
              <w:t>וילנר</w:t>
            </w:r>
            <w:proofErr w:type="spellEnd"/>
          </w:p>
        </w:tc>
      </w:tr>
    </w:tbl>
    <w:p w14:paraId="26D0392C" w14:textId="77777777" w:rsidR="00916FF8" w:rsidRDefault="00916FF8" w:rsidP="00AC2573">
      <w:pPr>
        <w:pStyle w:val="Ruller3"/>
        <w:spacing w:line="240" w:lineRule="auto"/>
        <w:rPr>
          <w:rFonts w:cs="Miriam"/>
          <w:b/>
          <w:bCs/>
          <w:u w:val="single"/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523686" w14:paraId="230BF2D9" w14:textId="77777777" w:rsidTr="00AC2573">
        <w:trPr>
          <w:trHeight w:val="287"/>
        </w:trPr>
        <w:tc>
          <w:tcPr>
            <w:tcW w:w="3210" w:type="dxa"/>
          </w:tcPr>
          <w:p w14:paraId="1D2E19F0" w14:textId="77777777" w:rsidR="00523686" w:rsidRPr="00523686" w:rsidRDefault="00AC2573" w:rsidP="00AC2573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המערער</w:t>
            </w:r>
            <w:r>
              <w:rPr>
                <w:rFonts w:ascii="David" w:hAnsi="David" w:hint="cs"/>
                <w:rtl/>
              </w:rPr>
              <w:t>ת בע"פ 7423/19 והמשיבה בע"פ 7701/19:</w:t>
            </w:r>
          </w:p>
        </w:tc>
        <w:tc>
          <w:tcPr>
            <w:tcW w:w="5154" w:type="dxa"/>
          </w:tcPr>
          <w:p w14:paraId="0CA5D492" w14:textId="77777777" w:rsidR="00AC2573" w:rsidRDefault="00AC2573" w:rsidP="00AC2573">
            <w:pPr>
              <w:pStyle w:val="BodyRuller"/>
              <w:rPr>
                <w:rtl/>
              </w:rPr>
            </w:pPr>
          </w:p>
          <w:p w14:paraId="50D8AA59" w14:textId="77777777" w:rsidR="00523686" w:rsidRDefault="00861657" w:rsidP="00AC2573">
            <w:pPr>
              <w:pStyle w:val="BodyRuller"/>
            </w:pPr>
            <w:r>
              <w:rPr>
                <w:rtl/>
              </w:rPr>
              <w:t>מדינת ישראל</w:t>
            </w:r>
          </w:p>
        </w:tc>
      </w:tr>
    </w:tbl>
    <w:p w14:paraId="1C70327F" w14:textId="77777777" w:rsidR="00AC2573" w:rsidRDefault="00AC2573" w:rsidP="00AC2573">
      <w:pPr>
        <w:pStyle w:val="Ruller3"/>
        <w:spacing w:line="240" w:lineRule="auto"/>
        <w:rPr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3222"/>
        <w:gridCol w:w="5141"/>
      </w:tblGrid>
      <w:tr w:rsidR="00036227" w14:paraId="42AC4AF1" w14:textId="77777777" w:rsidTr="00AC2573">
        <w:tc>
          <w:tcPr>
            <w:tcW w:w="3222" w:type="dxa"/>
          </w:tcPr>
          <w:p w14:paraId="174DE671" w14:textId="77777777" w:rsidR="00036227" w:rsidRDefault="00036227" w:rsidP="00AC2573">
            <w:pPr>
              <w:pStyle w:val="BodyRuller"/>
            </w:pPr>
          </w:p>
        </w:tc>
        <w:tc>
          <w:tcPr>
            <w:tcW w:w="5141" w:type="dxa"/>
          </w:tcPr>
          <w:p w14:paraId="228E2849" w14:textId="77777777" w:rsidR="00036227" w:rsidRDefault="00036227" w:rsidP="00AC2573">
            <w:pPr>
              <w:pStyle w:val="BodyRuller"/>
            </w:pPr>
            <w:r>
              <w:rPr>
                <w:rFonts w:hint="cs"/>
                <w:rtl/>
              </w:rPr>
              <w:t>נ</w:t>
            </w:r>
            <w:r>
              <w:t xml:space="preserve">  </w:t>
            </w:r>
            <w:r>
              <w:rPr>
                <w:rFonts w:hint="cs"/>
                <w:rtl/>
              </w:rPr>
              <w:t>ג</w:t>
            </w:r>
            <w:r>
              <w:t xml:space="preserve">  </w:t>
            </w:r>
            <w:r>
              <w:rPr>
                <w:rFonts w:hint="cs"/>
                <w:rtl/>
              </w:rPr>
              <w:t>ד</w:t>
            </w:r>
          </w:p>
        </w:tc>
      </w:tr>
    </w:tbl>
    <w:p w14:paraId="66C3D1E5" w14:textId="77777777" w:rsidR="00AC2573" w:rsidRDefault="00AC2573" w:rsidP="00AC2573">
      <w:pPr>
        <w:pStyle w:val="Ruller3"/>
        <w:spacing w:line="240" w:lineRule="auto"/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523686" w14:paraId="7A5BEFF0" w14:textId="77777777" w:rsidTr="00AC2573">
        <w:trPr>
          <w:trHeight w:val="287"/>
        </w:trPr>
        <w:tc>
          <w:tcPr>
            <w:tcW w:w="3210" w:type="dxa"/>
          </w:tcPr>
          <w:p w14:paraId="01582FF0" w14:textId="77777777" w:rsidR="00523686" w:rsidRPr="00523686" w:rsidRDefault="00AC2573" w:rsidP="00AC2573">
            <w:pPr>
              <w:pStyle w:val="BodyRuller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המשיב</w:t>
            </w:r>
            <w:r>
              <w:rPr>
                <w:rFonts w:ascii="David" w:hAnsi="David" w:hint="cs"/>
                <w:rtl/>
              </w:rPr>
              <w:t xml:space="preserve"> בע"פ 7423/19 והמערער בע"פ 7701/19:</w:t>
            </w:r>
          </w:p>
        </w:tc>
        <w:tc>
          <w:tcPr>
            <w:tcW w:w="5154" w:type="dxa"/>
          </w:tcPr>
          <w:p w14:paraId="2F33B353" w14:textId="77777777" w:rsidR="00AC2573" w:rsidRDefault="00AC2573" w:rsidP="00AC2573">
            <w:pPr>
              <w:pStyle w:val="BodyRuller"/>
              <w:rPr>
                <w:rtl/>
              </w:rPr>
            </w:pPr>
          </w:p>
          <w:p w14:paraId="6D734646" w14:textId="77777777" w:rsidR="00523686" w:rsidRDefault="00AC2573" w:rsidP="00AC2573">
            <w:pPr>
              <w:pStyle w:val="BodyRuller"/>
            </w:pPr>
            <w:r>
              <w:rPr>
                <w:rFonts w:hint="cs"/>
                <w:rtl/>
              </w:rPr>
              <w:t>ארז שמואלי</w:t>
            </w:r>
          </w:p>
        </w:tc>
      </w:tr>
    </w:tbl>
    <w:p w14:paraId="3410C033" w14:textId="77777777" w:rsidR="00AC2573" w:rsidRDefault="00AC2573" w:rsidP="00AC2573">
      <w:pPr>
        <w:pStyle w:val="Ruller3"/>
        <w:spacing w:line="240" w:lineRule="auto"/>
        <w:jc w:val="both"/>
        <w:rPr>
          <w:rtl/>
        </w:rPr>
      </w:pPr>
    </w:p>
    <w:tbl>
      <w:tblPr>
        <w:bidiVisual/>
        <w:tblW w:w="0" w:type="auto"/>
        <w:tblInd w:w="3209" w:type="dxa"/>
        <w:tblLook w:val="0000" w:firstRow="0" w:lastRow="0" w:firstColumn="0" w:lastColumn="0" w:noHBand="0" w:noVBand="0"/>
      </w:tblPr>
      <w:tblGrid>
        <w:gridCol w:w="5103"/>
      </w:tblGrid>
      <w:tr w:rsidR="00036227" w14:paraId="7BA5E820" w14:textId="77777777" w:rsidTr="00CA1444">
        <w:tc>
          <w:tcPr>
            <w:tcW w:w="5103" w:type="dxa"/>
          </w:tcPr>
          <w:p w14:paraId="01AA41AB" w14:textId="77777777" w:rsidR="00916FF8" w:rsidRPr="00265F6E" w:rsidRDefault="00861657" w:rsidP="00AE0632">
            <w:pPr>
              <w:pStyle w:val="BodyRull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ערעור</w:t>
            </w:r>
            <w:r w:rsidR="00AC2573">
              <w:rPr>
                <w:rFonts w:hint="cs"/>
                <w:sz w:val="24"/>
                <w:szCs w:val="24"/>
                <w:rtl/>
              </w:rPr>
              <w:t>ים</w:t>
            </w:r>
            <w:r>
              <w:rPr>
                <w:sz w:val="24"/>
                <w:szCs w:val="24"/>
                <w:rtl/>
              </w:rPr>
              <w:t xml:space="preserve"> על </w:t>
            </w:r>
            <w:r w:rsidR="00AE0632">
              <w:rPr>
                <w:rFonts w:hint="cs"/>
                <w:sz w:val="24"/>
                <w:szCs w:val="24"/>
                <w:rtl/>
              </w:rPr>
              <w:t xml:space="preserve">החלטת בית המשפט המחוזי בתל אביב-יפו </w:t>
            </w:r>
            <w:proofErr w:type="spellStart"/>
            <w:r w:rsidR="00AE0632">
              <w:rPr>
                <w:rFonts w:hint="cs"/>
                <w:sz w:val="24"/>
                <w:szCs w:val="24"/>
                <w:rtl/>
              </w:rPr>
              <w:t>ב</w:t>
            </w:r>
            <w:r w:rsidR="00AC2573">
              <w:rPr>
                <w:rFonts w:hint="cs"/>
                <w:sz w:val="24"/>
                <w:szCs w:val="24"/>
                <w:rtl/>
              </w:rPr>
              <w:t>צ"א</w:t>
            </w:r>
            <w:proofErr w:type="spellEnd"/>
            <w:r w:rsidR="00AC2573">
              <w:rPr>
                <w:rFonts w:hint="cs"/>
                <w:sz w:val="24"/>
                <w:szCs w:val="24"/>
                <w:rtl/>
              </w:rPr>
              <w:t xml:space="preserve"> 24543-06-19 שניתנה ביום 22.10.2019 על</w:t>
            </w:r>
            <w:r w:rsidR="00AE0632">
              <w:rPr>
                <w:rFonts w:hint="cs"/>
                <w:sz w:val="24"/>
                <w:szCs w:val="24"/>
                <w:rtl/>
              </w:rPr>
              <w:t>-ידי כב'</w:t>
            </w:r>
            <w:r w:rsidR="00AC2573">
              <w:rPr>
                <w:rFonts w:hint="cs"/>
                <w:sz w:val="24"/>
                <w:szCs w:val="24"/>
                <w:rtl/>
              </w:rPr>
              <w:t xml:space="preserve"> השופטת ל' ביבי</w:t>
            </w:r>
          </w:p>
        </w:tc>
      </w:tr>
    </w:tbl>
    <w:p w14:paraId="26C71DDF" w14:textId="77777777" w:rsidR="00AC2573" w:rsidRDefault="00AC2573" w:rsidP="00AC2573">
      <w:pPr>
        <w:pStyle w:val="Ruller3"/>
        <w:spacing w:line="240" w:lineRule="auto"/>
        <w:jc w:val="both"/>
        <w:rPr>
          <w:rtl/>
        </w:rPr>
      </w:pPr>
    </w:p>
    <w:tbl>
      <w:tblPr>
        <w:bidiVisual/>
        <w:tblW w:w="8367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302"/>
        <w:gridCol w:w="2838"/>
      </w:tblGrid>
      <w:tr w:rsidR="00AC2573" w:rsidRPr="00AE0632" w14:paraId="1DBB15BA" w14:textId="77777777" w:rsidTr="00BB7E02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3FD1B7F9" w14:textId="77777777" w:rsidR="00AC2573" w:rsidRPr="00AE0632" w:rsidRDefault="00AC2573" w:rsidP="00AC2573">
            <w:pPr>
              <w:pStyle w:val="BodyRuller"/>
              <w:rPr>
                <w:rFonts w:ascii="David" w:hAnsi="David"/>
                <w:spacing w:val="10"/>
                <w:sz w:val="24"/>
                <w:szCs w:val="24"/>
              </w:rPr>
            </w:pPr>
            <w:r w:rsidRPr="00AE0632">
              <w:rPr>
                <w:rFonts w:ascii="David" w:hAnsi="David"/>
                <w:spacing w:val="10"/>
                <w:sz w:val="24"/>
                <w:szCs w:val="24"/>
                <w:rtl/>
              </w:rPr>
              <w:t>תאריך הישיבה: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14:paraId="6B8B9BA1" w14:textId="77777777" w:rsidR="00AC2573" w:rsidRPr="00AE0632" w:rsidRDefault="00AC2573" w:rsidP="00AC2573">
            <w:pPr>
              <w:pStyle w:val="BodyRuller"/>
              <w:rPr>
                <w:rFonts w:ascii="David" w:hAnsi="David"/>
                <w:spacing w:val="10"/>
                <w:sz w:val="24"/>
                <w:szCs w:val="24"/>
                <w:rtl/>
              </w:rPr>
            </w:pPr>
            <w:r w:rsidRPr="00AE0632">
              <w:rPr>
                <w:rFonts w:ascii="David" w:hAnsi="David" w:hint="cs"/>
                <w:spacing w:val="10"/>
                <w:sz w:val="24"/>
                <w:szCs w:val="24"/>
                <w:rtl/>
              </w:rPr>
              <w:t xml:space="preserve">ג' בשבט </w:t>
            </w:r>
            <w:proofErr w:type="spellStart"/>
            <w:r w:rsidRPr="00AE0632">
              <w:rPr>
                <w:rFonts w:ascii="David" w:hAnsi="David" w:hint="cs"/>
                <w:spacing w:val="10"/>
                <w:sz w:val="24"/>
                <w:szCs w:val="24"/>
                <w:rtl/>
              </w:rPr>
              <w:t>התש"ף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65DE56F6" w14:textId="77777777" w:rsidR="00AC2573" w:rsidRPr="00AE0632" w:rsidRDefault="00AC2573" w:rsidP="00AC2573">
            <w:pPr>
              <w:pStyle w:val="BodyRuller"/>
              <w:rPr>
                <w:rFonts w:ascii="David" w:hAnsi="David"/>
                <w:spacing w:val="10"/>
                <w:sz w:val="24"/>
                <w:szCs w:val="24"/>
                <w:rtl/>
              </w:rPr>
            </w:pPr>
            <w:r w:rsidRPr="00AE0632">
              <w:rPr>
                <w:rFonts w:ascii="David" w:hAnsi="David" w:hint="cs"/>
                <w:spacing w:val="10"/>
                <w:sz w:val="24"/>
                <w:szCs w:val="24"/>
                <w:rtl/>
              </w:rPr>
              <w:t>(29.1.2020)</w:t>
            </w:r>
          </w:p>
        </w:tc>
      </w:tr>
    </w:tbl>
    <w:p w14:paraId="2D3D4BCD" w14:textId="77777777" w:rsidR="00AC2573" w:rsidRDefault="00AC2573" w:rsidP="00AC2573">
      <w:pPr>
        <w:pStyle w:val="Ruller3"/>
        <w:spacing w:line="240" w:lineRule="auto"/>
        <w:rPr>
          <w:rtl/>
        </w:rPr>
      </w:pPr>
    </w:p>
    <w:tbl>
      <w:tblPr>
        <w:bidiVisual/>
        <w:tblW w:w="8364" w:type="dxa"/>
        <w:tblLayout w:type="fixed"/>
        <w:tblLook w:val="0000" w:firstRow="0" w:lastRow="0" w:firstColumn="0" w:lastColumn="0" w:noHBand="0" w:noVBand="0"/>
      </w:tblPr>
      <w:tblGrid>
        <w:gridCol w:w="3210"/>
        <w:gridCol w:w="5154"/>
      </w:tblGrid>
      <w:tr w:rsidR="00AC2573" w:rsidRPr="00AE0632" w14:paraId="4406CD75" w14:textId="77777777" w:rsidTr="00F97B7A">
        <w:trPr>
          <w:trHeight w:val="287"/>
        </w:trPr>
        <w:tc>
          <w:tcPr>
            <w:tcW w:w="3210" w:type="dxa"/>
          </w:tcPr>
          <w:p w14:paraId="2391B909" w14:textId="77777777" w:rsidR="00AC2573" w:rsidRPr="00AE0632" w:rsidRDefault="00AC2573" w:rsidP="00AC2573">
            <w:pPr>
              <w:pStyle w:val="BodyRuller"/>
              <w:rPr>
                <w:rFonts w:ascii="Century" w:hAnsi="Century" w:cs="FrankRuehl"/>
                <w:spacing w:val="10"/>
              </w:rPr>
            </w:pPr>
            <w:r w:rsidRPr="00AE0632">
              <w:rPr>
                <w:rFonts w:ascii="Century" w:hAnsi="Century" w:cs="FrankRuehl" w:hint="cs"/>
                <w:spacing w:val="10"/>
                <w:rtl/>
              </w:rPr>
              <w:t xml:space="preserve">בשם </w:t>
            </w:r>
            <w:r w:rsidRPr="00AE0632">
              <w:rPr>
                <w:rFonts w:ascii="Century" w:hAnsi="Century" w:cs="FrankRuehl"/>
                <w:spacing w:val="10"/>
                <w:rtl/>
              </w:rPr>
              <w:t>המערער</w:t>
            </w:r>
            <w:r w:rsidRPr="00AE0632">
              <w:rPr>
                <w:rFonts w:ascii="Century" w:hAnsi="Century" w:cs="FrankRuehl" w:hint="cs"/>
                <w:spacing w:val="10"/>
                <w:rtl/>
              </w:rPr>
              <w:t>ת בע"פ 7423/19 והמשיבה בע"פ 7701/19:</w:t>
            </w:r>
          </w:p>
        </w:tc>
        <w:tc>
          <w:tcPr>
            <w:tcW w:w="5154" w:type="dxa"/>
          </w:tcPr>
          <w:p w14:paraId="287465A3" w14:textId="77777777" w:rsidR="00AE0632" w:rsidRDefault="00AE0632" w:rsidP="00AE0632">
            <w:pPr>
              <w:pStyle w:val="BodyRuller"/>
              <w:rPr>
                <w:rFonts w:ascii="Century" w:hAnsi="Century" w:cs="FrankRuehl"/>
                <w:spacing w:val="10"/>
                <w:rtl/>
              </w:rPr>
            </w:pPr>
          </w:p>
          <w:p w14:paraId="146BF01D" w14:textId="77777777" w:rsidR="00AC2573" w:rsidRPr="00AE0632" w:rsidRDefault="00AE0632" w:rsidP="00AE0632">
            <w:pPr>
              <w:pStyle w:val="BodyRuller"/>
              <w:rPr>
                <w:rFonts w:ascii="Century" w:hAnsi="Century" w:cs="FrankRuehl"/>
                <w:spacing w:val="10"/>
                <w:rtl/>
              </w:rPr>
            </w:pPr>
            <w:r>
              <w:rPr>
                <w:rFonts w:ascii="Century" w:hAnsi="Century" w:cs="FrankRuehl" w:hint="cs"/>
                <w:spacing w:val="10"/>
                <w:rtl/>
              </w:rPr>
              <w:t xml:space="preserve">עו"ד מורן </w:t>
            </w:r>
            <w:proofErr w:type="spellStart"/>
            <w:r>
              <w:rPr>
                <w:rFonts w:ascii="Century" w:hAnsi="Century" w:cs="FrankRuehl" w:hint="cs"/>
                <w:spacing w:val="10"/>
                <w:rtl/>
              </w:rPr>
              <w:t>פולמן</w:t>
            </w:r>
            <w:proofErr w:type="spellEnd"/>
            <w:r>
              <w:rPr>
                <w:rFonts w:ascii="Century" w:hAnsi="Century" w:cs="FrankRuehl" w:hint="cs"/>
                <w:spacing w:val="10"/>
                <w:rtl/>
              </w:rPr>
              <w:t>; עו"ד שירי רום;</w:t>
            </w:r>
          </w:p>
          <w:p w14:paraId="0BE75078" w14:textId="77777777" w:rsidR="00AC2573" w:rsidRPr="00AE0632" w:rsidRDefault="00AE0632" w:rsidP="00AE0632">
            <w:pPr>
              <w:pStyle w:val="BodyRuller"/>
              <w:rPr>
                <w:rFonts w:ascii="Century" w:hAnsi="Century" w:cs="FrankRuehl"/>
                <w:spacing w:val="10"/>
              </w:rPr>
            </w:pPr>
            <w:r>
              <w:rPr>
                <w:rFonts w:ascii="Century" w:hAnsi="Century" w:cs="FrankRuehl" w:hint="cs"/>
                <w:spacing w:val="10"/>
                <w:rtl/>
              </w:rPr>
              <w:t xml:space="preserve">עו"ד יעלה הראל; </w:t>
            </w:r>
            <w:r w:rsidR="00AC2573" w:rsidRPr="00AE0632">
              <w:rPr>
                <w:rFonts w:ascii="Century" w:hAnsi="Century" w:cs="FrankRuehl" w:hint="cs"/>
                <w:spacing w:val="10"/>
                <w:rtl/>
              </w:rPr>
              <w:t xml:space="preserve">עו"ד מיכל </w:t>
            </w:r>
            <w:proofErr w:type="spellStart"/>
            <w:r w:rsidR="00AC2573" w:rsidRPr="00AE0632">
              <w:rPr>
                <w:rFonts w:ascii="Century" w:hAnsi="Century" w:cs="FrankRuehl" w:hint="cs"/>
                <w:spacing w:val="10"/>
                <w:rtl/>
              </w:rPr>
              <w:t>לויטה</w:t>
            </w:r>
            <w:proofErr w:type="spellEnd"/>
          </w:p>
        </w:tc>
      </w:tr>
      <w:tr w:rsidR="00AC2573" w:rsidRPr="00AE0632" w14:paraId="3CA72DE2" w14:textId="77777777" w:rsidTr="00F97B7A">
        <w:trPr>
          <w:trHeight w:val="287"/>
        </w:trPr>
        <w:tc>
          <w:tcPr>
            <w:tcW w:w="3210" w:type="dxa"/>
          </w:tcPr>
          <w:p w14:paraId="5404CE61" w14:textId="77777777" w:rsidR="00AC2573" w:rsidRPr="00AE0632" w:rsidRDefault="00AC2573" w:rsidP="00AC2573">
            <w:pPr>
              <w:pStyle w:val="BodyRuller"/>
              <w:rPr>
                <w:rFonts w:ascii="Century" w:hAnsi="Century" w:cs="FrankRuehl"/>
                <w:spacing w:val="10"/>
                <w:rtl/>
              </w:rPr>
            </w:pPr>
          </w:p>
        </w:tc>
        <w:tc>
          <w:tcPr>
            <w:tcW w:w="5154" w:type="dxa"/>
          </w:tcPr>
          <w:p w14:paraId="576E4703" w14:textId="77777777" w:rsidR="00AC2573" w:rsidRPr="00AE0632" w:rsidRDefault="00AC2573" w:rsidP="00AE0632">
            <w:pPr>
              <w:pStyle w:val="BodyRuller"/>
              <w:jc w:val="both"/>
              <w:rPr>
                <w:rFonts w:ascii="Century" w:hAnsi="Century" w:cs="FrankRuehl"/>
                <w:spacing w:val="10"/>
                <w:rtl/>
              </w:rPr>
            </w:pPr>
          </w:p>
        </w:tc>
      </w:tr>
      <w:tr w:rsidR="00AC2573" w:rsidRPr="00AE0632" w14:paraId="24FB4BB6" w14:textId="77777777" w:rsidTr="00F97B7A">
        <w:trPr>
          <w:trHeight w:val="287"/>
        </w:trPr>
        <w:tc>
          <w:tcPr>
            <w:tcW w:w="3210" w:type="dxa"/>
          </w:tcPr>
          <w:p w14:paraId="7498113D" w14:textId="77777777" w:rsidR="00AC2573" w:rsidRPr="00AE0632" w:rsidRDefault="00AC2573" w:rsidP="00AC2573">
            <w:pPr>
              <w:pStyle w:val="BodyRuller"/>
              <w:rPr>
                <w:rFonts w:ascii="Century" w:hAnsi="Century" w:cs="FrankRuehl"/>
                <w:spacing w:val="10"/>
              </w:rPr>
            </w:pPr>
            <w:r w:rsidRPr="00AE0632">
              <w:rPr>
                <w:rFonts w:ascii="Century" w:hAnsi="Century" w:cs="FrankRuehl" w:hint="cs"/>
                <w:spacing w:val="10"/>
                <w:rtl/>
              </w:rPr>
              <w:t xml:space="preserve">בשם </w:t>
            </w:r>
            <w:r w:rsidRPr="00AE0632">
              <w:rPr>
                <w:rFonts w:ascii="Century" w:hAnsi="Century" w:cs="FrankRuehl"/>
                <w:spacing w:val="10"/>
                <w:rtl/>
              </w:rPr>
              <w:t>המשיב</w:t>
            </w:r>
            <w:r w:rsidRPr="00AE0632">
              <w:rPr>
                <w:rFonts w:ascii="Century" w:hAnsi="Century" w:cs="FrankRuehl" w:hint="cs"/>
                <w:spacing w:val="10"/>
                <w:rtl/>
              </w:rPr>
              <w:t xml:space="preserve"> בע"פ 7423/19 והמערער בע"פ 7701/19:</w:t>
            </w:r>
          </w:p>
        </w:tc>
        <w:tc>
          <w:tcPr>
            <w:tcW w:w="5154" w:type="dxa"/>
          </w:tcPr>
          <w:p w14:paraId="08DA3EB6" w14:textId="77777777" w:rsidR="00AE0632" w:rsidRDefault="00AE0632" w:rsidP="00AE0632">
            <w:pPr>
              <w:pStyle w:val="BodyRuller"/>
              <w:jc w:val="both"/>
              <w:rPr>
                <w:rFonts w:ascii="Century" w:hAnsi="Century" w:cs="FrankRuehl"/>
                <w:spacing w:val="10"/>
                <w:rtl/>
              </w:rPr>
            </w:pPr>
          </w:p>
          <w:p w14:paraId="37A46ECF" w14:textId="77777777" w:rsidR="00AC2573" w:rsidRPr="00AE0632" w:rsidRDefault="00AE0632" w:rsidP="00AE0632">
            <w:pPr>
              <w:pStyle w:val="BodyRuller"/>
              <w:jc w:val="both"/>
              <w:rPr>
                <w:rFonts w:ascii="Century" w:hAnsi="Century" w:cs="FrankRuehl"/>
                <w:spacing w:val="10"/>
                <w:rtl/>
              </w:rPr>
            </w:pPr>
            <w:r>
              <w:rPr>
                <w:rFonts w:ascii="Century" w:hAnsi="Century" w:cs="FrankRuehl" w:hint="cs"/>
                <w:spacing w:val="10"/>
                <w:rtl/>
              </w:rPr>
              <w:t>עו"ד איתן פינקלשטיין;</w:t>
            </w:r>
            <w:r w:rsidR="00AC2573" w:rsidRPr="00AE0632">
              <w:rPr>
                <w:rFonts w:ascii="Century" w:hAnsi="Century" w:cs="FrankRuehl" w:hint="cs"/>
                <w:spacing w:val="10"/>
                <w:rtl/>
              </w:rPr>
              <w:t xml:space="preserve"> עו"ד ליאת בכור</w:t>
            </w:r>
            <w:r>
              <w:rPr>
                <w:rFonts w:ascii="Century" w:hAnsi="Century" w:cs="FrankRuehl" w:hint="cs"/>
                <w:spacing w:val="10"/>
                <w:rtl/>
              </w:rPr>
              <w:t>;</w:t>
            </w:r>
          </w:p>
          <w:p w14:paraId="3A3BD8DC" w14:textId="77777777" w:rsidR="00AC2573" w:rsidRPr="00AE0632" w:rsidRDefault="00AC2573" w:rsidP="00AE0632">
            <w:pPr>
              <w:pStyle w:val="BodyRuller"/>
              <w:jc w:val="both"/>
              <w:rPr>
                <w:rFonts w:ascii="Century" w:hAnsi="Century" w:cs="FrankRuehl"/>
                <w:spacing w:val="10"/>
              </w:rPr>
            </w:pPr>
            <w:r w:rsidRPr="00AE0632">
              <w:rPr>
                <w:rFonts w:ascii="Century" w:hAnsi="Century" w:cs="FrankRuehl" w:hint="cs"/>
                <w:spacing w:val="10"/>
                <w:rtl/>
              </w:rPr>
              <w:t xml:space="preserve">עו"ד מני </w:t>
            </w:r>
            <w:proofErr w:type="spellStart"/>
            <w:r w:rsidRPr="00AE0632">
              <w:rPr>
                <w:rFonts w:ascii="Century" w:hAnsi="Century" w:cs="FrankRuehl" w:hint="cs"/>
                <w:spacing w:val="10"/>
                <w:rtl/>
              </w:rPr>
              <w:t>קרימלובסקי</w:t>
            </w:r>
            <w:proofErr w:type="spellEnd"/>
          </w:p>
        </w:tc>
      </w:tr>
    </w:tbl>
    <w:p w14:paraId="57944C26" w14:textId="77777777" w:rsidR="00AC2573" w:rsidRPr="00AE0632" w:rsidRDefault="00AC2573" w:rsidP="00AC2573">
      <w:pPr>
        <w:pStyle w:val="Ruller3"/>
        <w:spacing w:line="240" w:lineRule="auto"/>
        <w:rPr>
          <w:rFonts w:ascii="Century" w:hAnsi="Century"/>
          <w:rtl/>
        </w:rPr>
      </w:pPr>
    </w:p>
    <w:p w14:paraId="6F3A2F22" w14:textId="77777777" w:rsidR="00AC2573" w:rsidRDefault="00AC2573" w:rsidP="00AC2573">
      <w:pPr>
        <w:pStyle w:val="Ruller3"/>
        <w:spacing w:line="240" w:lineRule="auto"/>
        <w:rPr>
          <w:rtl/>
        </w:rPr>
      </w:pPr>
    </w:p>
    <w:tbl>
      <w:tblPr>
        <w:bidiVisual/>
        <w:tblW w:w="8363" w:type="dxa"/>
        <w:tblLook w:val="0000" w:firstRow="0" w:lastRow="0" w:firstColumn="0" w:lastColumn="0" w:noHBand="0" w:noVBand="0"/>
      </w:tblPr>
      <w:tblGrid>
        <w:gridCol w:w="8363"/>
      </w:tblGrid>
      <w:tr w:rsidR="00036227" w14:paraId="7A5EDBA3" w14:textId="77777777" w:rsidTr="00AC2573">
        <w:tc>
          <w:tcPr>
            <w:tcW w:w="8363" w:type="dxa"/>
          </w:tcPr>
          <w:p w14:paraId="262F29AF" w14:textId="77777777" w:rsidR="00916FF8" w:rsidRDefault="00861657" w:rsidP="00AC2573">
            <w:pPr>
              <w:pStyle w:val="DocumentHead"/>
              <w:spacing w:line="240" w:lineRule="auto"/>
            </w:pPr>
            <w:bookmarkStart w:id="1" w:name="secretary"/>
            <w:bookmarkStart w:id="2" w:name="BeginProtocol"/>
            <w:bookmarkEnd w:id="1"/>
            <w:bookmarkEnd w:id="2"/>
            <w:r>
              <w:rPr>
                <w:rtl/>
              </w:rPr>
              <w:t>פסק-דין</w:t>
            </w:r>
          </w:p>
        </w:tc>
      </w:tr>
    </w:tbl>
    <w:p w14:paraId="241CFDD8" w14:textId="77777777" w:rsidR="0065522F" w:rsidRDefault="0065522F" w:rsidP="00AC2573">
      <w:pPr>
        <w:pStyle w:val="Ruller4"/>
        <w:rPr>
          <w:rtl/>
        </w:rPr>
      </w:pPr>
    </w:p>
    <w:p w14:paraId="0743043D" w14:textId="77777777" w:rsidR="00AC2573" w:rsidRDefault="00AC2573" w:rsidP="00357DDB">
      <w:pPr>
        <w:pStyle w:val="Ruller4"/>
        <w:rPr>
          <w:rtl/>
        </w:rPr>
      </w:pPr>
      <w:r>
        <w:rPr>
          <w:rtl/>
        </w:rPr>
        <w:tab/>
      </w:r>
      <w:r w:rsidR="00357DDB">
        <w:rPr>
          <w:rFonts w:hint="cs"/>
          <w:rtl/>
        </w:rPr>
        <w:t>לאור הסכמת הצדדים כמפורט בפרוטוקול הדיון מיום 28.1.2020</w:t>
      </w:r>
      <w:r w:rsidR="007D3784">
        <w:rPr>
          <w:rFonts w:hint="cs"/>
          <w:rtl/>
        </w:rPr>
        <w:t>,</w:t>
      </w:r>
      <w:r w:rsidR="00357DDB">
        <w:rPr>
          <w:rFonts w:hint="cs"/>
          <w:rtl/>
        </w:rPr>
        <w:t xml:space="preserve"> ולאחר ששקלתי את טענותיהם, אני מורה כי הסכום של 900,000 ש"ח שנקבע על-ידי בית המשפט המחוזי בסעיף 75 להחלטתו מיום 22.10.2019, יופחת ויעמוד על סך של </w:t>
      </w:r>
      <w:r>
        <w:rPr>
          <w:rFonts w:hint="cs"/>
          <w:rtl/>
        </w:rPr>
        <w:t>680,000 ש"ח.</w:t>
      </w:r>
    </w:p>
    <w:p w14:paraId="3106578D" w14:textId="77777777" w:rsidR="00357DDB" w:rsidRDefault="00357DDB" w:rsidP="00AC2573">
      <w:pPr>
        <w:pStyle w:val="Ruller4"/>
        <w:rPr>
          <w:rtl/>
        </w:rPr>
      </w:pPr>
    </w:p>
    <w:p w14:paraId="5B598953" w14:textId="77777777" w:rsidR="00AC2573" w:rsidRDefault="00357DDB" w:rsidP="00077509">
      <w:pPr>
        <w:pStyle w:val="Ruller4"/>
        <w:rPr>
          <w:rtl/>
        </w:rPr>
      </w:pPr>
      <w:r>
        <w:rPr>
          <w:rtl/>
        </w:rPr>
        <w:tab/>
      </w:r>
      <w:r w:rsidR="00077509">
        <w:rPr>
          <w:rFonts w:hint="cs"/>
          <w:rtl/>
        </w:rPr>
        <w:t xml:space="preserve">בהמשך להסכמה, </w:t>
      </w:r>
      <w:r>
        <w:rPr>
          <w:rFonts w:hint="cs"/>
          <w:rtl/>
        </w:rPr>
        <w:t>אני מורה על מחיקת שני הערעורים.</w:t>
      </w:r>
    </w:p>
    <w:p w14:paraId="14F60B79" w14:textId="77777777" w:rsidR="00AC2573" w:rsidRDefault="00AC2573" w:rsidP="00AC2573">
      <w:pPr>
        <w:pStyle w:val="Ruller4"/>
        <w:rPr>
          <w:rtl/>
        </w:rPr>
      </w:pPr>
    </w:p>
    <w:p w14:paraId="3E22DE06" w14:textId="77777777" w:rsidR="00AC2573" w:rsidRDefault="00AC2573" w:rsidP="00AC2573">
      <w:pPr>
        <w:pStyle w:val="Ruller4"/>
        <w:rPr>
          <w:rtl/>
        </w:rPr>
      </w:pPr>
      <w:r>
        <w:rPr>
          <w:rtl/>
        </w:rPr>
        <w:tab/>
        <w:t>נית</w:t>
      </w:r>
      <w:r>
        <w:rPr>
          <w:rFonts w:hint="cs"/>
          <w:rtl/>
        </w:rPr>
        <w:t>ן</w:t>
      </w:r>
      <w:r>
        <w:rPr>
          <w:rtl/>
        </w:rPr>
        <w:t xml:space="preserve"> היום, </w:t>
      </w:r>
      <w:r>
        <w:rPr>
          <w:rFonts w:hint="cs"/>
          <w:rtl/>
        </w:rPr>
        <w:t>ד</w:t>
      </w:r>
      <w:r>
        <w:rPr>
          <w:rtl/>
        </w:rPr>
        <w:t xml:space="preserve">' בשבט </w:t>
      </w:r>
      <w:proofErr w:type="spellStart"/>
      <w:r>
        <w:rPr>
          <w:rtl/>
        </w:rPr>
        <w:t>התש"</w:t>
      </w:r>
      <w:r>
        <w:rPr>
          <w:rFonts w:hint="cs"/>
          <w:rtl/>
        </w:rPr>
        <w:t>ף</w:t>
      </w:r>
      <w:proofErr w:type="spellEnd"/>
      <w:r>
        <w:rPr>
          <w:rtl/>
        </w:rPr>
        <w:t xml:space="preserve"> (</w:t>
      </w:r>
      <w:r>
        <w:rPr>
          <w:rFonts w:hint="eastAsia"/>
          <w:rtl/>
        </w:rPr>
        <w:t>‏</w:t>
      </w:r>
      <w:r>
        <w:rPr>
          <w:rFonts w:hint="cs"/>
          <w:rtl/>
        </w:rPr>
        <w:t>30</w:t>
      </w:r>
      <w:r>
        <w:rPr>
          <w:rtl/>
        </w:rPr>
        <w:t>.1.2020).</w:t>
      </w:r>
    </w:p>
    <w:p w14:paraId="5AAC6771" w14:textId="77777777" w:rsidR="00AC2573" w:rsidRDefault="00AC2573" w:rsidP="00AC2573">
      <w:pPr>
        <w:pStyle w:val="Ruller4"/>
        <w:rPr>
          <w:rtl/>
        </w:rPr>
      </w:pPr>
    </w:p>
    <w:tbl>
      <w:tblPr>
        <w:bidiVisual/>
        <w:tblW w:w="8363" w:type="dxa"/>
        <w:tblLook w:val="01E0" w:firstRow="1" w:lastRow="1" w:firstColumn="1" w:lastColumn="1" w:noHBand="0" w:noVBand="0"/>
      </w:tblPr>
      <w:tblGrid>
        <w:gridCol w:w="2786"/>
        <w:gridCol w:w="2787"/>
        <w:gridCol w:w="2790"/>
      </w:tblGrid>
      <w:tr w:rsidR="001A0164" w14:paraId="3D2F97CB" w14:textId="77777777" w:rsidTr="00AC2573">
        <w:tc>
          <w:tcPr>
            <w:tcW w:w="2786" w:type="dxa"/>
            <w:shd w:val="clear" w:color="auto" w:fill="auto"/>
          </w:tcPr>
          <w:p w14:paraId="23093D08" w14:textId="77777777" w:rsidR="00016EF1" w:rsidRDefault="00016EF1" w:rsidP="00A51FAE">
            <w:pPr>
              <w:pStyle w:val="Ruller4"/>
              <w:rPr>
                <w:rtl/>
              </w:rPr>
            </w:pPr>
            <w:bookmarkStart w:id="3" w:name="Start_Write"/>
            <w:bookmarkEnd w:id="3"/>
          </w:p>
        </w:tc>
        <w:tc>
          <w:tcPr>
            <w:tcW w:w="2787" w:type="dxa"/>
            <w:shd w:val="clear" w:color="auto" w:fill="auto"/>
          </w:tcPr>
          <w:p w14:paraId="347733B9" w14:textId="77777777" w:rsidR="001A0164" w:rsidRDefault="001A0164" w:rsidP="00BA0B08">
            <w:pPr>
              <w:pStyle w:val="Ruller4"/>
              <w:jc w:val="center"/>
              <w:rPr>
                <w:rtl/>
              </w:rPr>
            </w:pPr>
          </w:p>
        </w:tc>
        <w:tc>
          <w:tcPr>
            <w:tcW w:w="2790" w:type="dxa"/>
            <w:shd w:val="clear" w:color="auto" w:fill="auto"/>
          </w:tcPr>
          <w:p w14:paraId="5C08158D" w14:textId="77777777" w:rsidR="001A0164" w:rsidRDefault="00861657" w:rsidP="00BA0B08">
            <w:pPr>
              <w:pStyle w:val="Ruller4"/>
              <w:jc w:val="center"/>
              <w:rPr>
                <w:rtl/>
              </w:rPr>
            </w:pPr>
            <w:r>
              <w:rPr>
                <w:rtl/>
              </w:rPr>
              <w:t>ש ו פ ט ת</w:t>
            </w:r>
          </w:p>
        </w:tc>
      </w:tr>
    </w:tbl>
    <w:p w14:paraId="65DF0ADB" w14:textId="77777777" w:rsidR="00916FF8" w:rsidRPr="00E437E6" w:rsidRDefault="00E437E6">
      <w:pPr>
        <w:rPr>
          <w:sz w:val="14"/>
          <w:szCs w:val="10"/>
          <w:rtl/>
        </w:rPr>
      </w:pPr>
      <w:r w:rsidRPr="00E437E6">
        <w:rPr>
          <w:sz w:val="14"/>
          <w:szCs w:val="10"/>
          <w:rtl/>
        </w:rPr>
        <w:t>_</w:t>
      </w:r>
      <w:r w:rsidR="00916FF8" w:rsidRPr="00E437E6">
        <w:rPr>
          <w:sz w:val="14"/>
          <w:szCs w:val="10"/>
          <w:rtl/>
        </w:rPr>
        <w:t>_______________</w:t>
      </w:r>
      <w:r w:rsidR="00A12E0F" w:rsidRPr="00E437E6">
        <w:rPr>
          <w:rFonts w:hint="cs"/>
          <w:sz w:val="14"/>
          <w:szCs w:val="10"/>
          <w:rtl/>
        </w:rPr>
        <w:t>________</w:t>
      </w:r>
    </w:p>
    <w:p w14:paraId="38B051AB" w14:textId="77777777" w:rsidR="00916FF8" w:rsidRDefault="00591983" w:rsidP="00B009CC">
      <w:pPr>
        <w:pStyle w:val="Ruller38"/>
        <w:rPr>
          <w:rtl/>
        </w:rPr>
      </w:pPr>
      <w:r>
        <w:rPr>
          <w:sz w:val="16"/>
        </w:rPr>
        <w:t xml:space="preserve"> </w:t>
      </w:r>
      <w:r w:rsidR="00A12E0F">
        <w:rPr>
          <w:sz w:val="16"/>
        </w:rPr>
        <w:t xml:space="preserve">  </w:t>
      </w:r>
      <w:r w:rsidR="00861657">
        <w:rPr>
          <w:sz w:val="16"/>
        </w:rPr>
        <w:t xml:space="preserve">19074230_R08.docx   </w:t>
      </w:r>
      <w:r w:rsidR="00861657">
        <w:rPr>
          <w:sz w:val="16"/>
          <w:rtl/>
        </w:rPr>
        <w:t>עכ</w:t>
      </w:r>
      <w:r w:rsidR="00AC2573">
        <w:rPr>
          <w:rFonts w:hint="cs"/>
          <w:rtl/>
        </w:rPr>
        <w:t>ב</w:t>
      </w:r>
    </w:p>
    <w:p w14:paraId="5F39EC5A" w14:textId="77777777" w:rsidR="003F1F97" w:rsidRDefault="00591983" w:rsidP="00E437E6">
      <w:pPr>
        <w:pStyle w:val="Ruller38"/>
        <w:rPr>
          <w:rtl/>
        </w:rPr>
      </w:pPr>
      <w:r>
        <w:rPr>
          <w:rtl/>
        </w:rPr>
        <w:t>מרכז מידע, טל'</w:t>
      </w:r>
      <w:r>
        <w:rPr>
          <w:rFonts w:hint="cs"/>
          <w:rtl/>
        </w:rPr>
        <w:t xml:space="preserve"> </w:t>
      </w:r>
      <w:r w:rsidR="00B63343">
        <w:rPr>
          <w:rFonts w:hint="cs"/>
          <w:rtl/>
        </w:rPr>
        <w:t>077</w:t>
      </w:r>
      <w:r>
        <w:rPr>
          <w:rFonts w:hint="cs"/>
          <w:rtl/>
        </w:rPr>
        <w:t>-</w:t>
      </w:r>
      <w:r w:rsidR="00B63343">
        <w:rPr>
          <w:rFonts w:hint="cs"/>
          <w:rtl/>
        </w:rPr>
        <w:t>270</w:t>
      </w:r>
      <w:r w:rsidR="00E21CA9">
        <w:rPr>
          <w:rFonts w:hint="cs"/>
          <w:rtl/>
        </w:rPr>
        <w:t>3</w:t>
      </w:r>
      <w:r w:rsidR="009B38DA">
        <w:rPr>
          <w:rFonts w:hint="cs"/>
          <w:rtl/>
        </w:rPr>
        <w:t>333</w:t>
      </w:r>
      <w:r w:rsidR="000C0A71">
        <w:rPr>
          <w:rFonts w:hint="cs"/>
          <w:rtl/>
        </w:rPr>
        <w:t>, 3852*</w:t>
      </w:r>
      <w:r>
        <w:rPr>
          <w:rFonts w:hint="cs"/>
          <w:rtl/>
        </w:rPr>
        <w:t xml:space="preserve"> ; אתר אינטרנט,  </w:t>
      </w:r>
      <w:hyperlink r:id="rId8" w:history="1">
        <w:r w:rsidR="0058440A" w:rsidRPr="00CB1590">
          <w:rPr>
            <w:rStyle w:val="Hyperlink"/>
            <w:sz w:val="16"/>
          </w:rPr>
          <w:t>http://supreme.court.gov.i</w:t>
        </w:r>
      </w:hyperlink>
      <w:r w:rsidR="0058440A" w:rsidRPr="00CB1590">
        <w:rPr>
          <w:sz w:val="16"/>
        </w:rPr>
        <w:t>l</w:t>
      </w:r>
    </w:p>
    <w:sectPr w:rsidR="003F1F97" w:rsidSect="0059198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34" w:right="1797" w:bottom="1440" w:left="1797" w:header="567" w:footer="397" w:gutter="0"/>
      <w:cols w:space="720"/>
      <w:titlePg/>
      <w:bidi/>
      <w:rtlGutter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3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SAHUAbABsAGUAcgAgADMA" wne:acdName="acd0" wne:fciIndexBasedOn="0065"/>
    <wne:acd wne:argValue="AgBSAHUAbABsAGUAcgA0AA==" wne:acdName="acd1" wne:fciIndexBasedOn="0065"/>
    <wne:acd wne:argValue="AgBSAHUAbABsAGUAcgA1AA=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E880" w14:textId="77777777" w:rsidR="00943982" w:rsidRDefault="00943982">
      <w:r>
        <w:separator/>
      </w:r>
    </w:p>
  </w:endnote>
  <w:endnote w:type="continuationSeparator" w:id="0">
    <w:p w14:paraId="3B4B1C13" w14:textId="77777777" w:rsidR="00943982" w:rsidRDefault="0094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DavidFix">
    <w:charset w:val="B1"/>
    <w:family w:val="auto"/>
    <w:pitch w:val="variable"/>
    <w:sig w:usb0="00001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E3969" w14:textId="77777777" w:rsidR="00377102" w:rsidRDefault="0037710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14:paraId="583D5E64" w14:textId="77777777" w:rsidR="00377102" w:rsidRDefault="00377102">
    <w:pPr>
      <w:pStyle w:val="a3"/>
      <w:rPr>
        <w:rtl/>
      </w:rPr>
    </w:pPr>
  </w:p>
  <w:p w14:paraId="455AF5B9" w14:textId="77777777" w:rsidR="00377102" w:rsidRDefault="003771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70DC" w14:textId="77777777" w:rsidR="00045B4D" w:rsidRPr="00F959DB" w:rsidRDefault="00045B4D" w:rsidP="00914156">
    <w:pPr>
      <w:pStyle w:val="a3"/>
      <w:bidi w:val="0"/>
      <w:jc w:val="right"/>
      <w:rPr>
        <w:sz w:val="16"/>
        <w:szCs w:val="16"/>
      </w:rPr>
    </w:pPr>
    <w:bookmarkStart w:id="4" w:name="footer_line"/>
    <w:bookmarkEnd w:id="4"/>
  </w:p>
  <w:p w14:paraId="0E874CCA" w14:textId="77777777" w:rsidR="00045B4D" w:rsidRDefault="00045B4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EC85" w14:textId="77777777" w:rsidR="00943982" w:rsidRDefault="00943982">
      <w:r>
        <w:separator/>
      </w:r>
    </w:p>
  </w:footnote>
  <w:footnote w:type="continuationSeparator" w:id="0">
    <w:p w14:paraId="0C7D26CC" w14:textId="77777777" w:rsidR="00943982" w:rsidRDefault="0094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4D6E" w14:textId="77777777"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BC0E82"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14:paraId="71613EEA" w14:textId="77777777" w:rsidR="00377102" w:rsidRDefault="00377102">
    <w:pPr>
      <w:pStyle w:val="a5"/>
      <w:rPr>
        <w:rtl/>
      </w:rPr>
    </w:pPr>
  </w:p>
  <w:p w14:paraId="3AB77B90" w14:textId="77777777" w:rsidR="00377102" w:rsidRDefault="003771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E425B" w14:textId="77777777" w:rsidR="00377102" w:rsidRDefault="00377102">
    <w:pPr>
      <w:pStyle w:val="a5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437E6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14:paraId="2EF4989E" w14:textId="77777777" w:rsidR="00377102" w:rsidRDefault="00377102">
    <w:pPr>
      <w:pStyle w:val="a5"/>
      <w:rPr>
        <w:rtl/>
      </w:rPr>
    </w:pPr>
  </w:p>
  <w:p w14:paraId="788FAD07" w14:textId="77777777" w:rsidR="00377102" w:rsidRDefault="003771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Look w:val="01E0" w:firstRow="1" w:lastRow="1" w:firstColumn="1" w:lastColumn="1" w:noHBand="0" w:noVBand="0"/>
    </w:tblPr>
    <w:tblGrid>
      <w:gridCol w:w="8312"/>
    </w:tblGrid>
    <w:tr w:rsidR="00FA21B3" w14:paraId="05C3CF02" w14:textId="77777777" w:rsidTr="00AC2323">
      <w:tc>
        <w:tcPr>
          <w:tcW w:w="8528" w:type="dxa"/>
          <w:shd w:val="clear" w:color="auto" w:fill="auto"/>
        </w:tcPr>
        <w:p w14:paraId="65DDB709" w14:textId="77777777" w:rsidR="00FA21B3" w:rsidRDefault="00FA21B3" w:rsidP="00FA21B3">
          <w:pPr>
            <w:pStyle w:val="a5"/>
            <w:jc w:val="center"/>
            <w:rPr>
              <w:rtl/>
            </w:rPr>
          </w:pPr>
          <w:r w:rsidRPr="00D745E1">
            <w:rPr>
              <w:b/>
              <w:bCs/>
              <w:noProof/>
              <w:sz w:val="16"/>
              <w:szCs w:val="18"/>
              <w:rtl/>
            </w:rPr>
            <w:drawing>
              <wp:inline distT="0" distB="0" distL="0" distR="0" wp14:anchorId="7B9D156C" wp14:editId="544BC652">
                <wp:extent cx="464820" cy="449580"/>
                <wp:effectExtent l="0" t="0" r="0" b="762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1B3" w14:paraId="61A682DC" w14:textId="77777777" w:rsidTr="00AC2323">
      <w:trPr>
        <w:trHeight w:val="372"/>
      </w:trPr>
      <w:tc>
        <w:tcPr>
          <w:tcW w:w="8528" w:type="dxa"/>
          <w:shd w:val="clear" w:color="auto" w:fill="auto"/>
        </w:tcPr>
        <w:p w14:paraId="43E92112" w14:textId="77777777" w:rsidR="00FA21B3" w:rsidRDefault="00FA21B3" w:rsidP="00FA21B3">
          <w:pPr>
            <w:pStyle w:val="a5"/>
            <w:jc w:val="center"/>
            <w:rPr>
              <w:rtl/>
            </w:rPr>
          </w:pPr>
        </w:p>
      </w:tc>
    </w:tr>
  </w:tbl>
  <w:p w14:paraId="4BF70B29" w14:textId="77777777" w:rsidR="00FA21B3" w:rsidRPr="00B9564F" w:rsidRDefault="00FA21B3" w:rsidP="00FA21B3">
    <w:pPr>
      <w:pStyle w:val="a5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7A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B8E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485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300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6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C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2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1A0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046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00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27"/>
    <w:rsid w:val="00016EF1"/>
    <w:rsid w:val="00032036"/>
    <w:rsid w:val="00036227"/>
    <w:rsid w:val="00044953"/>
    <w:rsid w:val="00045B4D"/>
    <w:rsid w:val="00072AD2"/>
    <w:rsid w:val="00077509"/>
    <w:rsid w:val="000B1478"/>
    <w:rsid w:val="000C0A71"/>
    <w:rsid w:val="000C4690"/>
    <w:rsid w:val="000D25C4"/>
    <w:rsid w:val="00134A67"/>
    <w:rsid w:val="001A0164"/>
    <w:rsid w:val="00200D6B"/>
    <w:rsid w:val="00265F6E"/>
    <w:rsid w:val="002876BF"/>
    <w:rsid w:val="002A4A7A"/>
    <w:rsid w:val="002A4BF3"/>
    <w:rsid w:val="002F04CF"/>
    <w:rsid w:val="002F7BB6"/>
    <w:rsid w:val="003448B2"/>
    <w:rsid w:val="00357DDB"/>
    <w:rsid w:val="00361DB2"/>
    <w:rsid w:val="0037622E"/>
    <w:rsid w:val="00377102"/>
    <w:rsid w:val="0039709B"/>
    <w:rsid w:val="003C4BFE"/>
    <w:rsid w:val="003D72DA"/>
    <w:rsid w:val="003F1F97"/>
    <w:rsid w:val="0041048F"/>
    <w:rsid w:val="004610A4"/>
    <w:rsid w:val="00474DF9"/>
    <w:rsid w:val="004B29FF"/>
    <w:rsid w:val="004C7868"/>
    <w:rsid w:val="00503A3E"/>
    <w:rsid w:val="00523686"/>
    <w:rsid w:val="00527F02"/>
    <w:rsid w:val="0058440A"/>
    <w:rsid w:val="00591983"/>
    <w:rsid w:val="005C296C"/>
    <w:rsid w:val="00624A42"/>
    <w:rsid w:val="0065522F"/>
    <w:rsid w:val="006A30F7"/>
    <w:rsid w:val="006C42AD"/>
    <w:rsid w:val="00741CC0"/>
    <w:rsid w:val="007843C2"/>
    <w:rsid w:val="007B512F"/>
    <w:rsid w:val="007D3784"/>
    <w:rsid w:val="007F7512"/>
    <w:rsid w:val="00810894"/>
    <w:rsid w:val="008143AB"/>
    <w:rsid w:val="00836667"/>
    <w:rsid w:val="00861657"/>
    <w:rsid w:val="008C2F11"/>
    <w:rsid w:val="008D78B9"/>
    <w:rsid w:val="008E3F85"/>
    <w:rsid w:val="009051E8"/>
    <w:rsid w:val="00914156"/>
    <w:rsid w:val="00916FF8"/>
    <w:rsid w:val="00922093"/>
    <w:rsid w:val="00930C85"/>
    <w:rsid w:val="00943982"/>
    <w:rsid w:val="009B38DA"/>
    <w:rsid w:val="009F2F53"/>
    <w:rsid w:val="009F4187"/>
    <w:rsid w:val="00A12E0F"/>
    <w:rsid w:val="00A233A4"/>
    <w:rsid w:val="00A51FAE"/>
    <w:rsid w:val="00A821BF"/>
    <w:rsid w:val="00AB69F7"/>
    <w:rsid w:val="00AC2573"/>
    <w:rsid w:val="00AD097B"/>
    <w:rsid w:val="00AD22AE"/>
    <w:rsid w:val="00AD64B9"/>
    <w:rsid w:val="00AE022B"/>
    <w:rsid w:val="00AE0632"/>
    <w:rsid w:val="00B009CC"/>
    <w:rsid w:val="00B0782A"/>
    <w:rsid w:val="00B62B8C"/>
    <w:rsid w:val="00B63343"/>
    <w:rsid w:val="00BA0B08"/>
    <w:rsid w:val="00BC0E82"/>
    <w:rsid w:val="00BD40F9"/>
    <w:rsid w:val="00C03160"/>
    <w:rsid w:val="00C41C86"/>
    <w:rsid w:val="00C63A6C"/>
    <w:rsid w:val="00CA13AF"/>
    <w:rsid w:val="00CA1444"/>
    <w:rsid w:val="00CB1590"/>
    <w:rsid w:val="00CB7600"/>
    <w:rsid w:val="00CC3639"/>
    <w:rsid w:val="00D00B1D"/>
    <w:rsid w:val="00D25F16"/>
    <w:rsid w:val="00E21CA9"/>
    <w:rsid w:val="00E31063"/>
    <w:rsid w:val="00E36FE9"/>
    <w:rsid w:val="00E437E6"/>
    <w:rsid w:val="00E73E98"/>
    <w:rsid w:val="00E90D72"/>
    <w:rsid w:val="00EC23AC"/>
    <w:rsid w:val="00ED46A4"/>
    <w:rsid w:val="00ED6FD9"/>
    <w:rsid w:val="00EE3810"/>
    <w:rsid w:val="00F63C3B"/>
    <w:rsid w:val="00F926B5"/>
    <w:rsid w:val="00F959DB"/>
    <w:rsid w:val="00F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C0D93"/>
  <w15:chartTrackingRefBased/>
  <w15:docId w15:val="{4B24BD94-9873-4371-8C1A-823938B3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ller3">
    <w:name w:val="Ruller 3"/>
    <w:basedOn w:val="a"/>
    <w:rsid w:val="00A51FAE"/>
    <w:pPr>
      <w:tabs>
        <w:tab w:val="left" w:pos="3210"/>
        <w:tab w:val="left" w:pos="6753"/>
      </w:tabs>
      <w:spacing w:line="360" w:lineRule="auto"/>
    </w:pPr>
    <w:rPr>
      <w:rFonts w:cs="FrankRuehl"/>
      <w:spacing w:val="10"/>
      <w:sz w:val="22"/>
      <w:szCs w:val="28"/>
    </w:rPr>
  </w:style>
  <w:style w:type="paragraph" w:customStyle="1" w:styleId="Pskdinhead">
    <w:name w:val="Pskdin head"/>
    <w:basedOn w:val="a"/>
    <w:pPr>
      <w:spacing w:line="360" w:lineRule="auto"/>
    </w:pPr>
    <w:rPr>
      <w:b/>
      <w:bCs/>
      <w:u w:val="single"/>
    </w:rPr>
  </w:style>
  <w:style w:type="paragraph" w:customStyle="1" w:styleId="FileNumber">
    <w:name w:val="File Number"/>
    <w:basedOn w:val="a"/>
    <w:pPr>
      <w:spacing w:line="360" w:lineRule="auto"/>
      <w:jc w:val="right"/>
    </w:pPr>
    <w:rPr>
      <w:bCs/>
    </w:rPr>
  </w:style>
  <w:style w:type="paragraph" w:customStyle="1" w:styleId="FirstpagestylePsakdin">
    <w:name w:val="First page style Psak din"/>
    <w:basedOn w:val="Ruller3"/>
    <w:pPr>
      <w:tabs>
        <w:tab w:val="clear" w:pos="3210"/>
        <w:tab w:val="left" w:pos="3209"/>
      </w:tabs>
    </w:pPr>
    <w:rPr>
      <w:bCs/>
    </w:rPr>
  </w:style>
  <w:style w:type="paragraph" w:customStyle="1" w:styleId="TyutaDate">
    <w:name w:val="Tyuta Date"/>
    <w:basedOn w:val="a"/>
    <w:pPr>
      <w:jc w:val="center"/>
    </w:pPr>
    <w:rPr>
      <w:b/>
      <w:bCs/>
      <w:i/>
      <w:iCs/>
      <w:sz w:val="28"/>
      <w:szCs w:val="28"/>
    </w:rPr>
  </w:style>
  <w:style w:type="paragraph" w:customStyle="1" w:styleId="DocumentHead">
    <w:name w:val="Document Head"/>
    <w:basedOn w:val="a"/>
    <w:pPr>
      <w:spacing w:line="360" w:lineRule="auto"/>
      <w:jc w:val="center"/>
    </w:pPr>
    <w:rPr>
      <w:bCs/>
      <w:spacing w:val="30"/>
      <w:szCs w:val="28"/>
      <w:u w:val="single"/>
    </w:rPr>
  </w:style>
  <w:style w:type="paragraph" w:customStyle="1" w:styleId="TfutzaList">
    <w:name w:val="Tfutza List"/>
    <w:basedOn w:val="a"/>
    <w:rPr>
      <w:i/>
      <w:iCs/>
    </w:rPr>
  </w:style>
  <w:style w:type="paragraph" w:customStyle="1" w:styleId="Ruller4">
    <w:name w:val="Ruller4"/>
    <w:basedOn w:val="a"/>
    <w:rsid w:val="00A51FAE"/>
    <w:pPr>
      <w:tabs>
        <w:tab w:val="left" w:pos="800"/>
      </w:tabs>
      <w:spacing w:line="360" w:lineRule="auto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5">
    <w:name w:val="Ruller5"/>
    <w:basedOn w:val="a"/>
    <w:rsid w:val="00A51FAE"/>
    <w:pPr>
      <w:ind w:left="1642" w:right="1282"/>
      <w:jc w:val="both"/>
    </w:pPr>
    <w:rPr>
      <w:rFonts w:ascii="Arial TUR" w:hAnsi="Arial TUR" w:cs="FrankRuehl"/>
      <w:spacing w:val="10"/>
      <w:sz w:val="22"/>
      <w:szCs w:val="28"/>
    </w:rPr>
  </w:style>
  <w:style w:type="paragraph" w:customStyle="1" w:styleId="Ruller6">
    <w:name w:val="Ruller6"/>
    <w:basedOn w:val="a"/>
    <w:rsid w:val="00A51FAE"/>
    <w:pPr>
      <w:tabs>
        <w:tab w:val="left" w:pos="794"/>
        <w:tab w:val="left" w:pos="2268"/>
        <w:tab w:val="left" w:pos="5783"/>
        <w:tab w:val="left" w:pos="7371"/>
      </w:tabs>
    </w:pPr>
    <w:rPr>
      <w:rFonts w:ascii="Arial TUR" w:hAnsi="Arial TUR" w:cs="DavidFix"/>
      <w:spacing w:val="10"/>
      <w:sz w:val="22"/>
      <w:szCs w:val="20"/>
    </w:rPr>
  </w:style>
  <w:style w:type="character" w:customStyle="1" w:styleId="Delete">
    <w:name w:val="Delete"/>
    <w:rPr>
      <w:strike/>
    </w:rPr>
  </w:style>
  <w:style w:type="paragraph" w:customStyle="1" w:styleId="WriterName">
    <w:name w:val="Writer Name"/>
    <w:basedOn w:val="Ruller4"/>
    <w:next w:val="Ruller4"/>
    <w:rPr>
      <w:rFonts w:cs="David"/>
      <w:b/>
      <w:bCs/>
      <w:u w:val="single"/>
    </w:rPr>
  </w:style>
  <w:style w:type="character" w:customStyle="1" w:styleId="Hand">
    <w:name w:val="Hand"/>
    <w:rPr>
      <w:rFonts w:cs="Guttman Yad"/>
    </w:rPr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2">
    <w:name w:val="ñâðåï2"/>
    <w:basedOn w:val="a"/>
    <w:pPr>
      <w:overflowPunct/>
      <w:textAlignment w:val="auto"/>
    </w:pPr>
    <w:rPr>
      <w:rFonts w:cs="Times New Roman"/>
    </w:rPr>
  </w:style>
  <w:style w:type="paragraph" w:customStyle="1" w:styleId="Casenameintextbody">
    <w:name w:val="Case name in text body"/>
    <w:basedOn w:val="a"/>
    <w:pPr>
      <w:overflowPunct/>
      <w:jc w:val="right"/>
      <w:textAlignment w:val="auto"/>
    </w:pPr>
    <w:rPr>
      <w:rFonts w:cs="Times New Roman"/>
      <w:b/>
      <w:bCs/>
      <w:u w:val="single"/>
    </w:rPr>
  </w:style>
  <w:style w:type="paragraph" w:customStyle="1" w:styleId="precasestyle">
    <w:name w:val="pre_case style"/>
    <w:basedOn w:val="a"/>
    <w:pPr>
      <w:tabs>
        <w:tab w:val="left" w:pos="2552"/>
      </w:tabs>
      <w:overflowPunct/>
      <w:ind w:right="2549"/>
      <w:textAlignment w:val="auto"/>
    </w:pPr>
    <w:rPr>
      <w:rFonts w:cs="Times New Roman"/>
    </w:rPr>
  </w:style>
  <w:style w:type="paragraph" w:customStyle="1" w:styleId="BodyRuller">
    <w:name w:val="Body Ruller"/>
    <w:basedOn w:val="a"/>
    <w:rPr>
      <w:sz w:val="22"/>
      <w:szCs w:val="28"/>
    </w:rPr>
  </w:style>
  <w:style w:type="paragraph" w:customStyle="1" w:styleId="Ruller38">
    <w:name w:val="סגנון Ruller 3 + (מורכב) ‏8 נק"/>
    <w:basedOn w:val="BodyRuller"/>
    <w:rPr>
      <w:szCs w:val="16"/>
    </w:rPr>
  </w:style>
  <w:style w:type="character" w:customStyle="1" w:styleId="Ruller30">
    <w:name w:val="Ruller 3 תו"/>
    <w:rPr>
      <w:rFonts w:cs="FrankRuehl"/>
      <w:sz w:val="22"/>
      <w:szCs w:val="28"/>
      <w:lang w:val="en-US" w:eastAsia="en-US" w:bidi="he-IL"/>
    </w:rPr>
  </w:style>
  <w:style w:type="character" w:customStyle="1" w:styleId="BodyRuller0">
    <w:name w:val="Body Ruller תו"/>
    <w:rPr>
      <w:rFonts w:cs="David"/>
      <w:sz w:val="22"/>
      <w:szCs w:val="28"/>
      <w:lang w:val="en-US" w:eastAsia="en-US" w:bidi="he-IL"/>
    </w:rPr>
  </w:style>
  <w:style w:type="character" w:customStyle="1" w:styleId="Ruller380">
    <w:name w:val="סגנון Ruller 3 + (מורכב) ‏8 נק תו"/>
    <w:rPr>
      <w:rFonts w:cs="David"/>
      <w:sz w:val="22"/>
      <w:szCs w:val="16"/>
      <w:lang w:val="en-US" w:eastAsia="en-US" w:bidi="he-IL"/>
    </w:rPr>
  </w:style>
  <w:style w:type="paragraph" w:customStyle="1" w:styleId="FileNumber0">
    <w:name w:val="סגנון File Number + ימין"/>
    <w:basedOn w:val="FileNumber"/>
    <w:rsid w:val="004C7868"/>
    <w:pPr>
      <w:jc w:val="left"/>
    </w:pPr>
    <w:rPr>
      <w:szCs w:val="28"/>
    </w:rPr>
  </w:style>
  <w:style w:type="paragraph" w:customStyle="1" w:styleId="BODYVERDICT">
    <w:name w:val="BODY VERDICT"/>
    <w:basedOn w:val="a"/>
    <w:rsid w:val="00036227"/>
    <w:rPr>
      <w:rFonts w:cs="FrankRuehl"/>
      <w:spacing w:val="10"/>
      <w:sz w:val="22"/>
      <w:szCs w:val="28"/>
    </w:rPr>
  </w:style>
  <w:style w:type="character" w:styleId="Hyperlink">
    <w:name w:val="Hyperlink"/>
    <w:rsid w:val="003F1F97"/>
    <w:rPr>
      <w:color w:val="0000FF"/>
      <w:u w:val="single"/>
    </w:rPr>
  </w:style>
  <w:style w:type="table" w:styleId="a6">
    <w:name w:val="Table Grid"/>
    <w:basedOn w:val="a1"/>
    <w:rsid w:val="003F1F97"/>
    <w:pPr>
      <w:overflowPunct w:val="0"/>
      <w:autoSpaceDE w:val="0"/>
      <w:autoSpaceDN w:val="0"/>
      <w:bidi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rsid w:val="0058440A"/>
    <w:rPr>
      <w:color w:val="954F72" w:themeColor="followedHyperlink"/>
      <w:u w:val="single"/>
    </w:rPr>
  </w:style>
  <w:style w:type="character" w:styleId="a7">
    <w:name w:val="annotation reference"/>
    <w:basedOn w:val="a0"/>
    <w:rsid w:val="00D00B1D"/>
    <w:rPr>
      <w:sz w:val="16"/>
      <w:szCs w:val="16"/>
    </w:rPr>
  </w:style>
  <w:style w:type="paragraph" w:styleId="a8">
    <w:name w:val="annotation text"/>
    <w:basedOn w:val="a"/>
    <w:link w:val="a9"/>
    <w:rsid w:val="00D00B1D"/>
    <w:rPr>
      <w:szCs w:val="20"/>
    </w:rPr>
  </w:style>
  <w:style w:type="character" w:customStyle="1" w:styleId="a9">
    <w:name w:val="טקסט הערה תו"/>
    <w:basedOn w:val="a0"/>
    <w:link w:val="a8"/>
    <w:rsid w:val="00D00B1D"/>
    <w:rPr>
      <w:rFonts w:cs="David"/>
    </w:rPr>
  </w:style>
  <w:style w:type="paragraph" w:styleId="aa">
    <w:name w:val="annotation subject"/>
    <w:basedOn w:val="a8"/>
    <w:next w:val="a8"/>
    <w:link w:val="ab"/>
    <w:rsid w:val="00D00B1D"/>
    <w:rPr>
      <w:b/>
      <w:bCs/>
    </w:rPr>
  </w:style>
  <w:style w:type="character" w:customStyle="1" w:styleId="ab">
    <w:name w:val="נושא הערה תו"/>
    <w:basedOn w:val="a9"/>
    <w:link w:val="aa"/>
    <w:rsid w:val="00D00B1D"/>
    <w:rPr>
      <w:rFonts w:cs="David"/>
      <w:b/>
      <w:bCs/>
    </w:rPr>
  </w:style>
  <w:style w:type="paragraph" w:styleId="ac">
    <w:name w:val="Balloon Text"/>
    <w:basedOn w:val="a"/>
    <w:link w:val="ad"/>
    <w:rsid w:val="00D00B1D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rsid w:val="00D00B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reme.court.gov.i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>פסק-דין בתיק ע"פ  7423/19</vt:lpstr>
    </vt:vector>
  </TitlesOfParts>
  <Company/>
  <LinksUpToDate>false</LinksUpToDate>
  <CharactersWithSpaces>1084</CharactersWithSpaces>
  <SharedDoc>false</SharedDoc>
  <HLinks>
    <vt:vector size="6" baseType="variant"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http://www.court.gov.il/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Shlomo Steinmetz</dc:creator>
  <cp:keywords/>
  <dc:description/>
  <cp:lastModifiedBy>Shlomo Steinmetz</cp:lastModifiedBy>
  <cp:revision>2</cp:revision>
  <cp:lastPrinted>2020-01-30T09:35:00Z</cp:lastPrinted>
  <dcterms:created xsi:type="dcterms:W3CDTF">2021-03-19T13:45:00Z</dcterms:created>
  <dcterms:modified xsi:type="dcterms:W3CDTF">2021-03-19T13:45:00Z</dcterms:modified>
</cp:coreProperties>
</file>